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43">
        <w:rPr>
          <w:rFonts w:ascii="Times New Roman" w:hAnsi="Times New Roman" w:cs="Times New Roman"/>
          <w:b/>
          <w:sz w:val="28"/>
          <w:szCs w:val="28"/>
        </w:rPr>
        <w:t xml:space="preserve">Об итогах выполнения лабораторных исследований в рамках эпизоотологического мониторинга за </w:t>
      </w:r>
      <w:r w:rsidR="008C06B4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BF3743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мероприятий Федеральной службы по ветеринарному и фитосанитарному надзору в 2021 году для обеспечения требований Соглашения по применению </w:t>
      </w:r>
      <w:r w:rsidRPr="00152769">
        <w:rPr>
          <w:rFonts w:ascii="Times New Roman" w:hAnsi="Times New Roman" w:cs="Times New Roman"/>
          <w:sz w:val="28"/>
          <w:szCs w:val="28"/>
        </w:rPr>
        <w:t>санитарных и фитосанитарных мер Всемирной торговой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предупреждения, локализации 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</w:t>
      </w:r>
      <w:r w:rsidRPr="00152769">
        <w:rPr>
          <w:rFonts w:ascii="Times New Roman" w:hAnsi="Times New Roman" w:cs="Times New Roman"/>
          <w:sz w:val="28"/>
          <w:szCs w:val="28"/>
        </w:rPr>
        <w:t>(основание: приказ Россельхознадзор</w:t>
      </w:r>
      <w:r>
        <w:rPr>
          <w:rFonts w:ascii="Times New Roman" w:hAnsi="Times New Roman" w:cs="Times New Roman"/>
          <w:sz w:val="28"/>
          <w:szCs w:val="28"/>
        </w:rPr>
        <w:t xml:space="preserve">а от 28 декабря 2020 г. № 1408) за </w:t>
      </w:r>
      <w:r w:rsidR="008C06B4">
        <w:rPr>
          <w:rFonts w:ascii="Times New Roman" w:hAnsi="Times New Roman" w:cs="Times New Roman"/>
          <w:sz w:val="28"/>
          <w:szCs w:val="28"/>
        </w:rPr>
        <w:t>9</w:t>
      </w:r>
      <w:r w:rsidRPr="00152769">
        <w:rPr>
          <w:rFonts w:ascii="Times New Roman" w:hAnsi="Times New Roman" w:cs="Times New Roman"/>
          <w:sz w:val="28"/>
          <w:szCs w:val="28"/>
        </w:rPr>
        <w:t xml:space="preserve"> полугодие 2021 года в рамках выполнения государственного эпизоотологического мониторинга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769">
        <w:rPr>
          <w:rFonts w:ascii="Times New Roman" w:hAnsi="Times New Roman" w:cs="Times New Roman"/>
          <w:sz w:val="28"/>
          <w:szCs w:val="28"/>
        </w:rPr>
        <w:t xml:space="preserve"> проводимого на территории Краснодарского края, Республики Адыгея, Республики Крым и г. Севастополь </w:t>
      </w:r>
      <w:r>
        <w:rPr>
          <w:rFonts w:ascii="Times New Roman" w:hAnsi="Times New Roman" w:cs="Times New Roman"/>
          <w:sz w:val="28"/>
          <w:szCs w:val="28"/>
        </w:rPr>
        <w:t>поступило 1</w:t>
      </w:r>
      <w:r w:rsidR="00434A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hAnsi="Times New Roman" w:cs="Times New Roman"/>
          <w:sz w:val="28"/>
          <w:szCs w:val="28"/>
        </w:rPr>
        <w:t>095 проб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26 922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1 295</w:t>
      </w:r>
      <w:r>
        <w:rPr>
          <w:rFonts w:ascii="Times New Roman" w:eastAsia="Times New Roman" w:hAnsi="Times New Roman" w:cs="Times New Roman"/>
          <w:sz w:val="28"/>
          <w:szCs w:val="28"/>
        </w:rPr>
        <w:t>, что составляет 4,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к проведенным исследованиям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(таблица 1).</w:t>
      </w:r>
    </w:p>
    <w:p w:rsidR="00236CC7" w:rsidRDefault="00236CC7" w:rsidP="00236CC7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pPr w:leftFromText="180" w:rightFromText="180" w:vertAnchor="page" w:horzAnchor="margin" w:tblpY="633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418"/>
        <w:gridCol w:w="1985"/>
        <w:gridCol w:w="1559"/>
      </w:tblGrid>
      <w:tr w:rsidR="00236CC7" w:rsidRPr="005029E7" w:rsidTr="009440DA">
        <w:trPr>
          <w:trHeight w:val="871"/>
        </w:trPr>
        <w:tc>
          <w:tcPr>
            <w:tcW w:w="353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Заболевание</w:t>
            </w:r>
          </w:p>
        </w:tc>
        <w:tc>
          <w:tcPr>
            <w:tcW w:w="155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исследований</w:t>
            </w:r>
          </w:p>
        </w:tc>
        <w:tc>
          <w:tcPr>
            <w:tcW w:w="1418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(по наличию патогена)</w:t>
            </w:r>
          </w:p>
        </w:tc>
        <w:tc>
          <w:tcPr>
            <w:tcW w:w="1985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на постинфекционные антитела</w:t>
            </w:r>
          </w:p>
        </w:tc>
        <w:tc>
          <w:tcPr>
            <w:tcW w:w="155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Недопустимый уровень поствакцинальных антител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Африканская чума свиней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5164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Аэромоноз рыб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Блютанг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Ауески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Ньюкасла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Шмалленберга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Ботриоцефалёз карповых рыб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Бруцеллёз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9320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Воспаление плавательного пузыря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Высокопатогенный грипп птиц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чума свиней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Лейкоз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Лептоспироз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Миксобактериозы лососевых и осетровых рыб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Псевдомоноз рыб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Репродуктивно-респираторный синдром свиней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Сибирская язва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Туберкулёз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5029E7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Филометроидоз карповых рыб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A28" w:rsidRPr="005029E7" w:rsidTr="009440DA">
        <w:trPr>
          <w:trHeight w:val="113"/>
        </w:trPr>
        <w:tc>
          <w:tcPr>
            <w:tcW w:w="3539" w:type="dxa"/>
          </w:tcPr>
          <w:p w:rsidR="00434A28" w:rsidRPr="00434A28" w:rsidRDefault="00434A28" w:rsidP="00434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3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A28">
              <w:rPr>
                <w:rFonts w:ascii="Times New Roman" w:hAnsi="Times New Roman" w:cs="Times New Roman"/>
                <w:b/>
                <w:sz w:val="24"/>
                <w:szCs w:val="24"/>
              </w:rPr>
              <w:t>922</w:t>
            </w:r>
          </w:p>
        </w:tc>
        <w:tc>
          <w:tcPr>
            <w:tcW w:w="1418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985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34A28" w:rsidRPr="00434A28" w:rsidRDefault="00434A28" w:rsidP="0043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28">
              <w:rPr>
                <w:rFonts w:ascii="Times New Roman" w:hAnsi="Times New Roman" w:cs="Times New Roman"/>
                <w:b/>
                <w:sz w:val="24"/>
                <w:szCs w:val="24"/>
              </w:rPr>
              <w:t>1173</w:t>
            </w:r>
          </w:p>
        </w:tc>
      </w:tr>
    </w:tbl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выявлений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положительных установлены по наличию патогена: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африканская чума свиней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случая;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бешенство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случая;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бруцеллез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случаев;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лейкоз крупного рогатого скота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высокопатогенный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случай.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1173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исследовани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выявлены с недопустимым уровнем поствакцинальных антител, из них: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болезнь Ауески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439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болезнь Ньюкасла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высокопатогенный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F6E" w:rsidRP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классическая чума свиней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1AD5" w:rsidRPr="000A1AD5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/>
          <w:sz w:val="28"/>
          <w:szCs w:val="28"/>
        </w:rPr>
        <w:t>В</w:t>
      </w:r>
      <w:r w:rsidRPr="00152769">
        <w:rPr>
          <w:rFonts w:ascii="Times New Roman" w:hAnsi="Times New Roman" w:cs="Times New Roman"/>
          <w:sz w:val="28"/>
          <w:szCs w:val="28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p w:rsidR="000A1AD5" w:rsidRPr="000A1AD5" w:rsidRDefault="000A1AD5" w:rsidP="000A1AD5">
      <w:pPr>
        <w:rPr>
          <w:rFonts w:ascii="Times New Roman" w:hAnsi="Times New Roman" w:cs="Times New Roman"/>
          <w:sz w:val="28"/>
          <w:szCs w:val="28"/>
        </w:rPr>
      </w:pPr>
    </w:p>
    <w:sectPr w:rsidR="000A1AD5" w:rsidRPr="000A1AD5" w:rsidSect="00251F6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A1AD5"/>
    <w:rsid w:val="00152769"/>
    <w:rsid w:val="00236CC7"/>
    <w:rsid w:val="00251F6E"/>
    <w:rsid w:val="002D094E"/>
    <w:rsid w:val="00434A28"/>
    <w:rsid w:val="005029E7"/>
    <w:rsid w:val="005C33E8"/>
    <w:rsid w:val="006B202C"/>
    <w:rsid w:val="0074177F"/>
    <w:rsid w:val="008A5A7B"/>
    <w:rsid w:val="008B0447"/>
    <w:rsid w:val="008C06B4"/>
    <w:rsid w:val="009440DA"/>
    <w:rsid w:val="00BF3743"/>
    <w:rsid w:val="00C84A10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5</cp:revision>
  <dcterms:created xsi:type="dcterms:W3CDTF">2021-07-09T12:38:00Z</dcterms:created>
  <dcterms:modified xsi:type="dcterms:W3CDTF">2021-10-07T11:20:00Z</dcterms:modified>
</cp:coreProperties>
</file>